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97A6" w14:textId="77777777" w:rsidR="00917AF3" w:rsidRDefault="00917AF3" w:rsidP="00917AF3">
      <w:pPr>
        <w:spacing w:after="0" w:line="240" w:lineRule="auto"/>
        <w:rPr>
          <w:rFonts w:ascii="Arial" w:eastAsia="Times New Roman" w:hAnsi="Arial" w:cs="Arial"/>
          <w:sz w:val="20"/>
          <w:szCs w:val="20"/>
        </w:rPr>
      </w:pPr>
    </w:p>
    <w:p w14:paraId="23810652" w14:textId="4B54B540" w:rsidR="00917AF3" w:rsidRPr="00E460AE" w:rsidRDefault="00917AF3" w:rsidP="00A15C66">
      <w:pPr>
        <w:rPr>
          <w:rFonts w:ascii="Aptos" w:hAnsi="Aptos"/>
          <w:sz w:val="22"/>
          <w:szCs w:val="22"/>
        </w:rPr>
      </w:pPr>
      <w:r w:rsidRPr="00E460AE">
        <w:rPr>
          <w:rFonts w:ascii="Aptos" w:hAnsi="Aptos"/>
          <w:sz w:val="22"/>
          <w:szCs w:val="22"/>
        </w:rPr>
        <w:t xml:space="preserve">The </w:t>
      </w:r>
      <w:hyperlink r:id="rId12" w:history="1">
        <w:r w:rsidRPr="00E460AE">
          <w:rPr>
            <w:rStyle w:val="Hyperlink"/>
            <w:rFonts w:ascii="Aptos" w:hAnsi="Aptos"/>
            <w:sz w:val="22"/>
            <w:szCs w:val="22"/>
            <w:u w:val="none"/>
          </w:rPr>
          <w:t>Board of Educational Affairs</w:t>
        </w:r>
      </w:hyperlink>
      <w:r w:rsidRPr="00E460AE">
        <w:rPr>
          <w:rFonts w:ascii="Aptos" w:hAnsi="Aptos"/>
          <w:sz w:val="22"/>
          <w:szCs w:val="22"/>
        </w:rPr>
        <w:t xml:space="preserve"> (BEA) welcomes nominations from qualified individuals to fill four vacancies for terms </w:t>
      </w:r>
      <w:r w:rsidR="004A7F4D" w:rsidRPr="00E460AE">
        <w:rPr>
          <w:rFonts w:ascii="Aptos" w:hAnsi="Aptos"/>
          <w:sz w:val="22"/>
          <w:szCs w:val="22"/>
        </w:rPr>
        <w:t>beginning</w:t>
      </w:r>
      <w:r w:rsidRPr="00E460AE">
        <w:rPr>
          <w:rFonts w:ascii="Aptos" w:hAnsi="Aptos"/>
          <w:sz w:val="22"/>
          <w:szCs w:val="22"/>
        </w:rPr>
        <w:t xml:space="preserve"> January 1, </w:t>
      </w:r>
      <w:r w:rsidR="00A15C66" w:rsidRPr="00E460AE">
        <w:rPr>
          <w:rFonts w:ascii="Aptos" w:hAnsi="Aptos"/>
          <w:sz w:val="22"/>
          <w:szCs w:val="22"/>
        </w:rPr>
        <w:t>2027,</w:t>
      </w:r>
      <w:r w:rsidRPr="00E460AE">
        <w:rPr>
          <w:rFonts w:ascii="Aptos" w:hAnsi="Aptos"/>
          <w:sz w:val="22"/>
          <w:szCs w:val="22"/>
        </w:rPr>
        <w:t xml:space="preserve"> </w:t>
      </w:r>
      <w:r w:rsidR="004A7F4D" w:rsidRPr="00E460AE">
        <w:rPr>
          <w:rFonts w:ascii="Aptos" w:hAnsi="Aptos"/>
          <w:sz w:val="22"/>
          <w:szCs w:val="22"/>
        </w:rPr>
        <w:t xml:space="preserve">through </w:t>
      </w:r>
      <w:r w:rsidRPr="00E460AE">
        <w:rPr>
          <w:rFonts w:ascii="Aptos" w:hAnsi="Aptos"/>
          <w:sz w:val="22"/>
          <w:szCs w:val="22"/>
        </w:rPr>
        <w:t>December 31, 2029.</w:t>
      </w:r>
      <w:r w:rsidR="004A7F4D" w:rsidRPr="00E460AE">
        <w:rPr>
          <w:rFonts w:ascii="Aptos" w:hAnsi="Aptos"/>
          <w:sz w:val="22"/>
          <w:szCs w:val="22"/>
        </w:rPr>
        <w:t xml:space="preserve"> </w:t>
      </w:r>
    </w:p>
    <w:p w14:paraId="6BDB908E" w14:textId="61C9DCB5" w:rsidR="00917AF3" w:rsidRPr="008B2FBC" w:rsidRDefault="00917AF3" w:rsidP="005B0A98">
      <w:pPr>
        <w:rPr>
          <w:rFonts w:ascii="Aptos" w:hAnsi="Aptos"/>
          <w:sz w:val="22"/>
          <w:szCs w:val="22"/>
        </w:rPr>
      </w:pPr>
      <w:r w:rsidRPr="00E460AE">
        <w:rPr>
          <w:rFonts w:ascii="Aptos" w:hAnsi="Aptos"/>
          <w:sz w:val="22"/>
          <w:szCs w:val="22"/>
        </w:rPr>
        <w:t>In selecting members, the BEA considers a broad range of professional experiences, perspectives, and areas of expertise that support its mission. Individuals from all backgrounds and career stages who can contribute to addressing the field’s evolving needs and challenges are encouraged to seek nomination.</w:t>
      </w:r>
      <w:r w:rsidR="008B2FBC">
        <w:rPr>
          <w:rFonts w:ascii="Arial" w:hAnsi="Arial" w:cs="Arial"/>
          <w:sz w:val="22"/>
          <w:szCs w:val="22"/>
        </w:rPr>
        <w:t xml:space="preserve"> </w:t>
      </w:r>
      <w:r w:rsidRPr="008B2FBC">
        <w:rPr>
          <w:rFonts w:ascii="Aptos" w:hAnsi="Aptos"/>
          <w:i/>
          <w:iCs/>
          <w:sz w:val="22"/>
          <w:szCs w:val="22"/>
        </w:rPr>
        <w:t>Leadership positions are open to all individuals regardless of race, color, religion, sex, national origin, disability, or any other protected category under applicable federal and state law.</w:t>
      </w:r>
      <w:r w:rsidRPr="008B2FBC">
        <w:rPr>
          <w:rFonts w:ascii="Arial" w:hAnsi="Arial" w:cs="Arial"/>
          <w:i/>
          <w:iCs/>
          <w:sz w:val="22"/>
          <w:szCs w:val="22"/>
        </w:rPr>
        <w:t> </w:t>
      </w:r>
      <w:r w:rsidRPr="008B2FBC">
        <w:rPr>
          <w:rFonts w:ascii="Arial" w:hAnsi="Arial" w:cs="Arial"/>
          <w:sz w:val="22"/>
          <w:szCs w:val="22"/>
        </w:rPr>
        <w:t> </w:t>
      </w:r>
    </w:p>
    <w:p w14:paraId="4B2E3FDA" w14:textId="5C1B9296" w:rsidR="00DB5962" w:rsidRPr="00E460AE" w:rsidRDefault="00DB5962" w:rsidP="00DB5962">
      <w:pPr>
        <w:rPr>
          <w:rFonts w:ascii="Aptos" w:hAnsi="Aptos"/>
          <w:sz w:val="22"/>
          <w:szCs w:val="22"/>
        </w:rPr>
      </w:pPr>
      <w:r w:rsidRPr="00E460AE">
        <w:rPr>
          <w:rFonts w:ascii="Aptos" w:hAnsi="Aptos"/>
          <w:sz w:val="22"/>
          <w:szCs w:val="22"/>
        </w:rPr>
        <w:t>BEA has four major domains (or panels) of interest that include; 1) the application of psychology to schools and education; 2) precollege and undergraduate education in psychology; 3) graduate and postdoctoral education in psychology and; 4) continuing education and life-long learning. Panel members will be assigned to the panel that best matches the specific BEA nomination slate from which they were elected. Please be sure to select the slate that is best suited for you or the individual you are nominating, and that you or the individual you are nominating are willing to serve on if elected.</w:t>
      </w:r>
    </w:p>
    <w:p w14:paraId="48545D8B" w14:textId="77777777" w:rsidR="00DB5962" w:rsidRPr="00E460AE" w:rsidRDefault="00DB5962" w:rsidP="00DB5962">
      <w:pPr>
        <w:rPr>
          <w:rFonts w:ascii="Aptos" w:hAnsi="Aptos"/>
          <w:sz w:val="22"/>
          <w:szCs w:val="22"/>
        </w:rPr>
      </w:pPr>
      <w:r w:rsidRPr="00E460AE">
        <w:rPr>
          <w:rFonts w:ascii="Aptos" w:hAnsi="Aptos"/>
          <w:sz w:val="22"/>
          <w:szCs w:val="22"/>
        </w:rPr>
        <w:t>Self-nominations are encouraged, and BEA welcomes candidates for the following targeted slates:</w:t>
      </w:r>
    </w:p>
    <w:p w14:paraId="6795850B" w14:textId="77777777" w:rsidR="00DB5962" w:rsidRPr="00E460AE" w:rsidRDefault="00DB5962" w:rsidP="00DB5962">
      <w:pPr>
        <w:rPr>
          <w:rFonts w:ascii="Aptos" w:hAnsi="Aptos"/>
          <w:sz w:val="22"/>
          <w:szCs w:val="22"/>
        </w:rPr>
      </w:pPr>
      <w:r w:rsidRPr="00E460AE">
        <w:rPr>
          <w:rFonts w:ascii="Aptos" w:hAnsi="Aptos"/>
          <w:b/>
          <w:bCs/>
          <w:sz w:val="22"/>
          <w:szCs w:val="22"/>
        </w:rPr>
        <w:t>Slate 1: Application of Psychology to Schools and Education</w:t>
      </w:r>
    </w:p>
    <w:p w14:paraId="7DCC48D0" w14:textId="6B5B247A" w:rsidR="009D1C8A" w:rsidRPr="00E460AE" w:rsidRDefault="7DFE5250" w:rsidP="00DB5962">
      <w:pPr>
        <w:rPr>
          <w:rFonts w:ascii="Aptos" w:hAnsi="Aptos"/>
          <w:sz w:val="22"/>
          <w:szCs w:val="22"/>
          <w:highlight w:val="yellow"/>
        </w:rPr>
      </w:pPr>
      <w:r w:rsidRPr="00E460AE">
        <w:rPr>
          <w:rFonts w:ascii="Aptos" w:hAnsi="Aptos"/>
          <w:sz w:val="22"/>
          <w:szCs w:val="22"/>
        </w:rPr>
        <w:t>This BEA panel focuses on issues, policies, and practices associated with children and adolescents’ learning, development, behavior, and well-being in Pk-12 schools. BEA is interested in nominees who have professional or scholarly expertise in any of the following: child development, academic learning, social</w:t>
      </w:r>
      <w:r w:rsidR="31C08265" w:rsidRPr="00E460AE">
        <w:rPr>
          <w:rFonts w:ascii="Aptos" w:hAnsi="Aptos"/>
          <w:sz w:val="22"/>
          <w:szCs w:val="22"/>
        </w:rPr>
        <w:t>-</w:t>
      </w:r>
      <w:r w:rsidRPr="00E460AE">
        <w:rPr>
          <w:rFonts w:ascii="Aptos" w:hAnsi="Aptos"/>
          <w:sz w:val="22"/>
          <w:szCs w:val="22"/>
        </w:rPr>
        <w:t>emotional learning, assessment, school behavioral health, and/or behavior all in P</w:t>
      </w:r>
      <w:r w:rsidR="31C08265" w:rsidRPr="00E460AE">
        <w:rPr>
          <w:rFonts w:ascii="Aptos" w:hAnsi="Aptos"/>
          <w:sz w:val="22"/>
          <w:szCs w:val="22"/>
        </w:rPr>
        <w:t>K</w:t>
      </w:r>
      <w:r w:rsidRPr="00E460AE">
        <w:rPr>
          <w:rFonts w:ascii="Aptos" w:hAnsi="Aptos"/>
          <w:sz w:val="22"/>
          <w:szCs w:val="22"/>
        </w:rPr>
        <w:t xml:space="preserve">- </w:t>
      </w:r>
      <w:r w:rsidR="31C08265" w:rsidRPr="00E460AE">
        <w:rPr>
          <w:rFonts w:ascii="Aptos" w:hAnsi="Aptos"/>
          <w:sz w:val="22"/>
          <w:szCs w:val="22"/>
        </w:rPr>
        <w:t>1</w:t>
      </w:r>
      <w:r w:rsidRPr="00E460AE">
        <w:rPr>
          <w:rFonts w:ascii="Aptos" w:hAnsi="Aptos"/>
          <w:sz w:val="22"/>
          <w:szCs w:val="22"/>
        </w:rPr>
        <w:t xml:space="preserve">2 school </w:t>
      </w:r>
      <w:r w:rsidR="16B6BBB4" w:rsidRPr="00E460AE">
        <w:rPr>
          <w:rFonts w:ascii="Aptos" w:hAnsi="Aptos"/>
          <w:sz w:val="22"/>
          <w:szCs w:val="22"/>
        </w:rPr>
        <w:t xml:space="preserve">contexts. </w:t>
      </w:r>
      <w:r w:rsidR="16B6BBB4" w:rsidRPr="00E460AE">
        <w:rPr>
          <w:rFonts w:ascii="Aptos" w:hAnsi="Aptos"/>
          <w:sz w:val="22"/>
          <w:szCs w:val="22"/>
          <w:shd w:val="clear" w:color="auto" w:fill="FFFFFF" w:themeFill="background1"/>
        </w:rPr>
        <w:t>BEA</w:t>
      </w:r>
      <w:r w:rsidR="2CA235A5" w:rsidRPr="00E460AE">
        <w:rPr>
          <w:rFonts w:ascii="Aptos" w:hAnsi="Aptos"/>
          <w:sz w:val="22"/>
          <w:szCs w:val="22"/>
          <w:shd w:val="clear" w:color="auto" w:fill="FFFFFF" w:themeFill="background1"/>
        </w:rPr>
        <w:t xml:space="preserve"> is </w:t>
      </w:r>
      <w:r w:rsidR="052AE407" w:rsidRPr="00E460AE">
        <w:rPr>
          <w:rFonts w:ascii="Aptos" w:hAnsi="Aptos"/>
          <w:sz w:val="22"/>
          <w:szCs w:val="22"/>
          <w:shd w:val="clear" w:color="auto" w:fill="FFFFFF" w:themeFill="background1"/>
        </w:rPr>
        <w:t xml:space="preserve">especially </w:t>
      </w:r>
      <w:r w:rsidR="2CA235A5" w:rsidRPr="00E460AE">
        <w:rPr>
          <w:rFonts w:ascii="Aptos" w:hAnsi="Aptos"/>
          <w:sz w:val="22"/>
          <w:szCs w:val="22"/>
          <w:shd w:val="clear" w:color="auto" w:fill="FFFFFF" w:themeFill="background1"/>
        </w:rPr>
        <w:t>interested in individuals with expertise in technology and artificial intelligence</w:t>
      </w:r>
      <w:r w:rsidR="00046DBE" w:rsidRPr="00E460AE">
        <w:rPr>
          <w:rFonts w:ascii="Aptos" w:hAnsi="Aptos"/>
          <w:sz w:val="22"/>
          <w:szCs w:val="22"/>
          <w:shd w:val="clear" w:color="auto" w:fill="FFFFFF" w:themeFill="background1"/>
        </w:rPr>
        <w:t xml:space="preserve">, with particular attention to how these forces are </w:t>
      </w:r>
      <w:r w:rsidR="00C52E0E" w:rsidRPr="00E460AE">
        <w:rPr>
          <w:rFonts w:ascii="Aptos" w:hAnsi="Aptos"/>
          <w:sz w:val="22"/>
          <w:szCs w:val="22"/>
          <w:shd w:val="clear" w:color="auto" w:fill="FFFFFF" w:themeFill="background1"/>
        </w:rPr>
        <w:t xml:space="preserve">impacting </w:t>
      </w:r>
      <w:r w:rsidR="00046DBE" w:rsidRPr="00E460AE">
        <w:rPr>
          <w:rFonts w:ascii="Aptos" w:hAnsi="Aptos"/>
          <w:sz w:val="22"/>
          <w:szCs w:val="22"/>
          <w:shd w:val="clear" w:color="auto" w:fill="FFFFFF" w:themeFill="background1"/>
        </w:rPr>
        <w:t xml:space="preserve"> education, </w:t>
      </w:r>
      <w:r w:rsidR="00C52E0E" w:rsidRPr="00E460AE">
        <w:rPr>
          <w:rFonts w:ascii="Aptos" w:hAnsi="Aptos"/>
          <w:sz w:val="22"/>
          <w:szCs w:val="22"/>
          <w:shd w:val="clear" w:color="auto" w:fill="FFFFFF" w:themeFill="background1"/>
        </w:rPr>
        <w:t>teaching and learning</w:t>
      </w:r>
      <w:r w:rsidR="00046DBE" w:rsidRPr="00E460AE">
        <w:rPr>
          <w:rFonts w:ascii="Aptos" w:hAnsi="Aptos"/>
          <w:sz w:val="22"/>
          <w:szCs w:val="22"/>
          <w:shd w:val="clear" w:color="auto" w:fill="FFFFFF" w:themeFill="background1"/>
        </w:rPr>
        <w:t xml:space="preserve">, and creating new opportunities </w:t>
      </w:r>
      <w:r w:rsidR="00C52E0E" w:rsidRPr="00E460AE">
        <w:rPr>
          <w:rFonts w:ascii="Aptos" w:hAnsi="Aptos"/>
          <w:sz w:val="22"/>
          <w:szCs w:val="22"/>
          <w:shd w:val="clear" w:color="auto" w:fill="FFFFFF" w:themeFill="background1"/>
        </w:rPr>
        <w:t xml:space="preserve">and challenges including </w:t>
      </w:r>
      <w:r w:rsidR="00046DBE" w:rsidRPr="00E460AE">
        <w:rPr>
          <w:rFonts w:ascii="Aptos" w:hAnsi="Aptos"/>
          <w:sz w:val="22"/>
          <w:szCs w:val="22"/>
          <w:shd w:val="clear" w:color="auto" w:fill="FFFFFF" w:themeFill="background1"/>
        </w:rPr>
        <w:t xml:space="preserve"> AI literacy, ethical awareness, and digital fluency</w:t>
      </w:r>
      <w:r w:rsidR="00C52E0E" w:rsidRPr="00E460AE">
        <w:rPr>
          <w:rFonts w:ascii="Aptos" w:hAnsi="Aptos"/>
          <w:sz w:val="22"/>
          <w:szCs w:val="22"/>
          <w:shd w:val="clear" w:color="auto" w:fill="FFFFFF" w:themeFill="background1"/>
        </w:rPr>
        <w:t>.</w:t>
      </w:r>
    </w:p>
    <w:p w14:paraId="0EC96F64" w14:textId="77777777" w:rsidR="00DB5962" w:rsidRPr="00E460AE" w:rsidRDefault="00DB5962" w:rsidP="00DB5962">
      <w:pPr>
        <w:rPr>
          <w:rFonts w:ascii="Aptos" w:hAnsi="Aptos"/>
          <w:sz w:val="22"/>
          <w:szCs w:val="22"/>
        </w:rPr>
      </w:pPr>
      <w:r w:rsidRPr="00E460AE">
        <w:rPr>
          <w:rFonts w:ascii="Aptos" w:hAnsi="Aptos"/>
          <w:b/>
          <w:bCs/>
          <w:sz w:val="22"/>
          <w:szCs w:val="22"/>
        </w:rPr>
        <w:t>Slate 2: Precollege and Undergraduate Education in Psychology</w:t>
      </w:r>
    </w:p>
    <w:p w14:paraId="429F0867" w14:textId="36237F6B" w:rsidR="009C4732" w:rsidRPr="00E460AE" w:rsidRDefault="00DB5962" w:rsidP="00DB5962">
      <w:pPr>
        <w:rPr>
          <w:rFonts w:ascii="Aptos" w:hAnsi="Aptos"/>
          <w:sz w:val="22"/>
          <w:szCs w:val="22"/>
        </w:rPr>
      </w:pPr>
      <w:r w:rsidRPr="00E460AE">
        <w:rPr>
          <w:rFonts w:ascii="Aptos" w:hAnsi="Aptos"/>
          <w:sz w:val="22"/>
          <w:szCs w:val="22"/>
        </w:rPr>
        <w:t xml:space="preserve">This BEA panel works with the Office of Precollege and Undergraduate Education (PCUE), whose mission is to advance psychology in secondary schools, community colleges, and undergraduate programs by providing information, linkages, resources, funding, and professional development to faculty members, students, and the public. </w:t>
      </w:r>
      <w:r w:rsidR="007C4C04" w:rsidRPr="00E460AE">
        <w:rPr>
          <w:rFonts w:ascii="Aptos" w:hAnsi="Aptos"/>
          <w:sz w:val="22"/>
          <w:szCs w:val="22"/>
        </w:rPr>
        <w:t>BEA is especially interested in individuals with expertise in technology and artificial intelligence, with particular attention to how these forces are impacting  education, teaching and learning, and creating new opportunities and challenges including  AI literacy, ethical awareness, and digital fluency.</w:t>
      </w:r>
    </w:p>
    <w:p w14:paraId="37184A70" w14:textId="77777777" w:rsidR="00DB5962" w:rsidRPr="00E460AE" w:rsidRDefault="00DB5962" w:rsidP="00DB5962">
      <w:pPr>
        <w:rPr>
          <w:rFonts w:ascii="Aptos" w:hAnsi="Aptos"/>
          <w:sz w:val="22"/>
          <w:szCs w:val="22"/>
        </w:rPr>
      </w:pPr>
      <w:r w:rsidRPr="00E460AE">
        <w:rPr>
          <w:rFonts w:ascii="Aptos" w:hAnsi="Aptos"/>
          <w:b/>
          <w:bCs/>
          <w:sz w:val="22"/>
          <w:szCs w:val="22"/>
        </w:rPr>
        <w:t xml:space="preserve">Slate 3: Graduate and Postdoctoral Education </w:t>
      </w:r>
    </w:p>
    <w:p w14:paraId="39EC6B80" w14:textId="605B936E" w:rsidR="00DB5962" w:rsidRPr="00E460AE" w:rsidRDefault="7DFE5250" w:rsidP="00DB5962">
      <w:pPr>
        <w:rPr>
          <w:rFonts w:ascii="Aptos" w:hAnsi="Aptos"/>
          <w:sz w:val="22"/>
          <w:szCs w:val="22"/>
        </w:rPr>
      </w:pPr>
      <w:r w:rsidRPr="00E460AE">
        <w:rPr>
          <w:rFonts w:ascii="Aptos" w:hAnsi="Aptos"/>
          <w:sz w:val="22"/>
          <w:szCs w:val="22"/>
        </w:rPr>
        <w:t>This panel is dedicated to graduate, internship, and postdoctoral education and training. The panel focuses on topics and issues affecting education and training in all disciplines of psychology beyond the baccalaureate level.</w:t>
      </w:r>
      <w:r w:rsidR="00DF3178" w:rsidRPr="00E460AE">
        <w:rPr>
          <w:rFonts w:ascii="Aptos" w:hAnsi="Aptos" w:cs="Segoe UI"/>
          <w:sz w:val="18"/>
          <w:szCs w:val="18"/>
        </w:rPr>
        <w:t xml:space="preserve"> </w:t>
      </w:r>
      <w:r w:rsidR="00DF3178" w:rsidRPr="00E460AE">
        <w:rPr>
          <w:rFonts w:ascii="Aptos" w:hAnsi="Aptos"/>
          <w:sz w:val="22"/>
          <w:szCs w:val="22"/>
        </w:rPr>
        <w:t xml:space="preserve">BEA strongly encourages individuals with expertise in master’s-level training to apply. The Board is especially interested in applicants who bring insight into workforce optimization—developing pathways that help both master’s and doctoral-level </w:t>
      </w:r>
      <w:r w:rsidR="00DF3178" w:rsidRPr="00E460AE">
        <w:rPr>
          <w:rFonts w:ascii="Aptos" w:hAnsi="Aptos"/>
          <w:sz w:val="22"/>
          <w:szCs w:val="22"/>
        </w:rPr>
        <w:lastRenderedPageBreak/>
        <w:t>psychology students thrive academically and professionally, and that strengthen the overall preparation, utilization, and well-being of the psychology workforce.</w:t>
      </w:r>
      <w:r w:rsidR="00F12713" w:rsidRPr="00E460AE">
        <w:rPr>
          <w:rFonts w:ascii="Aptos" w:hAnsi="Aptos"/>
          <w:sz w:val="22"/>
          <w:szCs w:val="22"/>
        </w:rPr>
        <w:t xml:space="preserve"> </w:t>
      </w:r>
    </w:p>
    <w:p w14:paraId="3DE4EBE9" w14:textId="77777777" w:rsidR="00DB5962" w:rsidRPr="00E460AE" w:rsidRDefault="00DB5962" w:rsidP="00DB5962">
      <w:pPr>
        <w:rPr>
          <w:rFonts w:ascii="Aptos" w:hAnsi="Aptos"/>
          <w:sz w:val="22"/>
          <w:szCs w:val="22"/>
        </w:rPr>
      </w:pPr>
      <w:r w:rsidRPr="00E460AE">
        <w:rPr>
          <w:rFonts w:ascii="Aptos" w:hAnsi="Aptos"/>
          <w:b/>
          <w:bCs/>
          <w:sz w:val="22"/>
          <w:szCs w:val="22"/>
        </w:rPr>
        <w:t>Slate 4: Board of Professional Affairs (BPA) Representative</w:t>
      </w:r>
    </w:p>
    <w:p w14:paraId="123B1E64" w14:textId="77777777" w:rsidR="00DB5962" w:rsidRPr="00E460AE" w:rsidRDefault="00DB5962" w:rsidP="00DB5962">
      <w:pPr>
        <w:rPr>
          <w:rFonts w:ascii="Aptos" w:hAnsi="Aptos"/>
          <w:sz w:val="22"/>
          <w:szCs w:val="22"/>
        </w:rPr>
      </w:pPr>
      <w:r w:rsidRPr="00E460AE">
        <w:rPr>
          <w:rFonts w:ascii="Aptos" w:hAnsi="Aptos"/>
          <w:sz w:val="22"/>
          <w:szCs w:val="22"/>
        </w:rPr>
        <w:t>As required by the APA Association Rules, three members of BEA are elected from slates developed by the Board of Scientific Affairs, the Board of Professional Affairs, and the Board for the Advancement of Psychology in the Public Interest, on an alternating basis. The slate for the 2027- 2029 term will be developed by BPA, and nominations of individuals with expertise in all aspects of psychology as a profession are encouraged.</w:t>
      </w:r>
    </w:p>
    <w:p w14:paraId="0C597FA6" w14:textId="77777777" w:rsidR="001E4822" w:rsidRPr="00E460AE" w:rsidRDefault="001E4822" w:rsidP="008D6238">
      <w:pPr>
        <w:rPr>
          <w:rFonts w:ascii="Aptos" w:hAnsi="Aptos"/>
          <w:sz w:val="22"/>
          <w:szCs w:val="22"/>
        </w:rPr>
      </w:pPr>
      <w:r w:rsidRPr="00E460AE">
        <w:rPr>
          <w:rFonts w:ascii="Aptos" w:hAnsi="Aptos"/>
          <w:sz w:val="22"/>
          <w:szCs w:val="22"/>
        </w:rPr>
        <w:t>Nominees are required to submit a recent CV and a statement of interest describing their expertise as it relates to their BEA panel of interest.</w:t>
      </w:r>
    </w:p>
    <w:p w14:paraId="66011D1B" w14:textId="3F5A7579" w:rsidR="00917AF3" w:rsidRPr="00E460AE" w:rsidRDefault="00917AF3" w:rsidP="008D6238">
      <w:pPr>
        <w:rPr>
          <w:rFonts w:ascii="Aptos" w:hAnsi="Aptos"/>
          <w:sz w:val="22"/>
          <w:szCs w:val="22"/>
        </w:rPr>
      </w:pPr>
      <w:r w:rsidRPr="00E460AE">
        <w:rPr>
          <w:rFonts w:ascii="Aptos" w:hAnsi="Aptos"/>
          <w:b/>
          <w:bCs/>
          <w:sz w:val="22"/>
          <w:szCs w:val="22"/>
        </w:rPr>
        <w:t>Instructions for Personal Statement</w:t>
      </w:r>
      <w:r w:rsidRPr="00E460AE">
        <w:rPr>
          <w:rFonts w:ascii="Aptos" w:hAnsi="Aptos"/>
          <w:sz w:val="22"/>
          <w:szCs w:val="22"/>
        </w:rPr>
        <w:t xml:space="preserve">: Please provide a brief statement of no more than 300 words outlining your qualifications for consideration as a nominee. You are encouraged to highlight any unique experiences, including those that demonstrate your commitment to inclusive excellence, ethical leadership, and advancing psychology to benefit all communities, that might speak to your interest in the Board’s work. </w:t>
      </w:r>
      <w:r w:rsidRPr="00E460AE">
        <w:rPr>
          <w:rFonts w:ascii="Arial" w:hAnsi="Arial" w:cs="Arial"/>
          <w:sz w:val="22"/>
          <w:szCs w:val="22"/>
        </w:rPr>
        <w:t> </w:t>
      </w:r>
      <w:r w:rsidRPr="00E460AE">
        <w:rPr>
          <w:rFonts w:ascii="Aptos" w:hAnsi="Aptos" w:cs="Aptos"/>
          <w:sz w:val="22"/>
          <w:szCs w:val="22"/>
        </w:rPr>
        <w:t> </w:t>
      </w:r>
    </w:p>
    <w:p w14:paraId="4DD7CA09" w14:textId="25E43CF1" w:rsidR="00205276" w:rsidRPr="00E460AE" w:rsidRDefault="00205276">
      <w:pPr>
        <w:rPr>
          <w:rFonts w:ascii="Aptos" w:hAnsi="Aptos"/>
          <w:sz w:val="22"/>
          <w:szCs w:val="22"/>
        </w:rPr>
      </w:pPr>
      <w:r w:rsidRPr="00E460AE">
        <w:rPr>
          <w:rFonts w:ascii="Aptos" w:hAnsi="Aptos"/>
          <w:sz w:val="22"/>
          <w:szCs w:val="22"/>
        </w:rPr>
        <w:t>Nominees must commit to</w:t>
      </w:r>
      <w:r w:rsidR="00F040D6" w:rsidRPr="00E460AE">
        <w:rPr>
          <w:rFonts w:ascii="Aptos" w:hAnsi="Aptos"/>
          <w:sz w:val="22"/>
          <w:szCs w:val="22"/>
        </w:rPr>
        <w:t xml:space="preserve"> serving</w:t>
      </w:r>
      <w:r w:rsidRPr="00E460AE">
        <w:rPr>
          <w:rFonts w:ascii="Aptos" w:hAnsi="Aptos"/>
          <w:sz w:val="22"/>
          <w:szCs w:val="22"/>
        </w:rPr>
        <w:t xml:space="preserve"> a full three-year term</w:t>
      </w:r>
      <w:r w:rsidR="00714B47" w:rsidRPr="00E460AE">
        <w:rPr>
          <w:rFonts w:ascii="Aptos" w:hAnsi="Aptos"/>
          <w:sz w:val="22"/>
          <w:szCs w:val="22"/>
        </w:rPr>
        <w:t xml:space="preserve"> </w:t>
      </w:r>
      <w:r w:rsidR="00F040D6" w:rsidRPr="00E460AE">
        <w:rPr>
          <w:rFonts w:ascii="Aptos" w:hAnsi="Aptos"/>
          <w:sz w:val="22"/>
          <w:szCs w:val="22"/>
        </w:rPr>
        <w:t xml:space="preserve">if </w:t>
      </w:r>
      <w:r w:rsidR="000D20DB" w:rsidRPr="00E460AE">
        <w:rPr>
          <w:rFonts w:ascii="Aptos" w:hAnsi="Aptos"/>
          <w:sz w:val="22"/>
          <w:szCs w:val="22"/>
        </w:rPr>
        <w:t>elected and</w:t>
      </w:r>
      <w:r w:rsidR="00714B47" w:rsidRPr="00E460AE">
        <w:rPr>
          <w:rFonts w:ascii="Aptos" w:hAnsi="Aptos"/>
          <w:sz w:val="22"/>
          <w:szCs w:val="22"/>
        </w:rPr>
        <w:t xml:space="preserve"> are expected to prepare for and </w:t>
      </w:r>
      <w:r w:rsidRPr="00E460AE">
        <w:rPr>
          <w:rFonts w:ascii="Aptos" w:hAnsi="Aptos"/>
          <w:sz w:val="22"/>
          <w:szCs w:val="22"/>
        </w:rPr>
        <w:t>attend virtual meetings approximately every other month</w:t>
      </w:r>
      <w:r w:rsidR="00714B47" w:rsidRPr="00E460AE">
        <w:rPr>
          <w:rFonts w:ascii="Aptos" w:hAnsi="Aptos"/>
          <w:sz w:val="22"/>
          <w:szCs w:val="22"/>
        </w:rPr>
        <w:t>.</w:t>
      </w:r>
      <w:r w:rsidRPr="00E460AE">
        <w:rPr>
          <w:rFonts w:ascii="Aptos" w:hAnsi="Aptos"/>
          <w:sz w:val="22"/>
          <w:szCs w:val="22"/>
        </w:rPr>
        <w:t xml:space="preserve"> </w:t>
      </w:r>
      <w:r w:rsidR="00714B47" w:rsidRPr="00E460AE">
        <w:rPr>
          <w:rFonts w:ascii="Aptos" w:hAnsi="Aptos"/>
          <w:sz w:val="22"/>
          <w:szCs w:val="22"/>
        </w:rPr>
        <w:t>There is a two-day meeting each year during the Spring Consolidated Meetings (SCM) that may</w:t>
      </w:r>
      <w:r w:rsidR="000D20DB" w:rsidRPr="00E460AE">
        <w:rPr>
          <w:rFonts w:ascii="Aptos" w:hAnsi="Aptos"/>
          <w:sz w:val="22"/>
          <w:szCs w:val="22"/>
        </w:rPr>
        <w:t xml:space="preserve"> include an option for </w:t>
      </w:r>
      <w:r w:rsidR="00714B47" w:rsidRPr="00E460AE">
        <w:rPr>
          <w:rFonts w:ascii="Aptos" w:hAnsi="Aptos"/>
          <w:sz w:val="22"/>
          <w:szCs w:val="22"/>
        </w:rPr>
        <w:t>in-person</w:t>
      </w:r>
      <w:r w:rsidR="000D20DB" w:rsidRPr="00E460AE">
        <w:rPr>
          <w:rFonts w:ascii="Aptos" w:hAnsi="Aptos"/>
          <w:sz w:val="22"/>
          <w:szCs w:val="22"/>
        </w:rPr>
        <w:t xml:space="preserve"> attendance</w:t>
      </w:r>
      <w:r w:rsidR="00714B47" w:rsidRPr="00E460AE">
        <w:rPr>
          <w:rFonts w:ascii="Aptos" w:hAnsi="Aptos"/>
          <w:sz w:val="22"/>
          <w:szCs w:val="22"/>
        </w:rPr>
        <w:t xml:space="preserve"> in Washington, DC</w:t>
      </w:r>
      <w:r w:rsidR="0051380F" w:rsidRPr="00E460AE">
        <w:rPr>
          <w:rFonts w:ascii="Aptos" w:hAnsi="Aptos"/>
          <w:sz w:val="22"/>
          <w:szCs w:val="22"/>
        </w:rPr>
        <w:t xml:space="preserve"> </w:t>
      </w:r>
      <w:r w:rsidR="00714B47" w:rsidRPr="00E460AE">
        <w:rPr>
          <w:rFonts w:ascii="Aptos" w:hAnsi="Aptos"/>
          <w:sz w:val="22"/>
          <w:szCs w:val="22"/>
        </w:rPr>
        <w:t>or</w:t>
      </w:r>
      <w:r w:rsidR="000D20DB" w:rsidRPr="00E460AE">
        <w:rPr>
          <w:rFonts w:ascii="Aptos" w:hAnsi="Aptos"/>
          <w:sz w:val="22"/>
          <w:szCs w:val="22"/>
        </w:rPr>
        <w:t xml:space="preserve"> virtual attendance.</w:t>
      </w:r>
    </w:p>
    <w:p w14:paraId="0535D5C6" w14:textId="0E13BAC4" w:rsidR="00205276" w:rsidRPr="00E460AE" w:rsidRDefault="00205276" w:rsidP="00205276">
      <w:pPr>
        <w:rPr>
          <w:rFonts w:ascii="Aptos" w:hAnsi="Aptos"/>
          <w:sz w:val="22"/>
          <w:szCs w:val="22"/>
        </w:rPr>
      </w:pPr>
      <w:r w:rsidRPr="00E460AE">
        <w:rPr>
          <w:rFonts w:ascii="Aptos" w:hAnsi="Aptos"/>
          <w:sz w:val="22"/>
          <w:szCs w:val="22"/>
        </w:rPr>
        <w:t>Members are expected to work on BEA-related items between meetings</w:t>
      </w:r>
      <w:r w:rsidR="00714B47" w:rsidRPr="00E460AE">
        <w:rPr>
          <w:rFonts w:ascii="Aptos" w:hAnsi="Aptos"/>
          <w:sz w:val="22"/>
          <w:szCs w:val="22"/>
        </w:rPr>
        <w:t xml:space="preserve">, including reviewing </w:t>
      </w:r>
      <w:r w:rsidRPr="00E460AE">
        <w:rPr>
          <w:rFonts w:ascii="Aptos" w:hAnsi="Aptos"/>
          <w:sz w:val="22"/>
          <w:szCs w:val="22"/>
        </w:rPr>
        <w:t>materials</w:t>
      </w:r>
      <w:r w:rsidR="00714B47" w:rsidRPr="00E460AE">
        <w:rPr>
          <w:rFonts w:ascii="Aptos" w:hAnsi="Aptos"/>
          <w:sz w:val="22"/>
          <w:szCs w:val="22"/>
        </w:rPr>
        <w:t>,</w:t>
      </w:r>
      <w:r w:rsidR="008D6238" w:rsidRPr="00E460AE">
        <w:rPr>
          <w:rFonts w:ascii="Aptos" w:hAnsi="Aptos"/>
          <w:sz w:val="22"/>
          <w:szCs w:val="22"/>
        </w:rPr>
        <w:t xml:space="preserve"> voting,</w:t>
      </w:r>
      <w:r w:rsidR="00714B47" w:rsidRPr="00E460AE">
        <w:rPr>
          <w:rFonts w:ascii="Aptos" w:hAnsi="Aptos"/>
          <w:sz w:val="22"/>
          <w:szCs w:val="22"/>
        </w:rPr>
        <w:t xml:space="preserve"> </w:t>
      </w:r>
      <w:r w:rsidRPr="00E460AE">
        <w:rPr>
          <w:rFonts w:ascii="Aptos" w:hAnsi="Aptos"/>
          <w:sz w:val="22"/>
          <w:szCs w:val="22"/>
        </w:rPr>
        <w:t>participat</w:t>
      </w:r>
      <w:r w:rsidR="00714B47" w:rsidRPr="00E460AE">
        <w:rPr>
          <w:rFonts w:ascii="Aptos" w:hAnsi="Aptos"/>
          <w:sz w:val="22"/>
          <w:szCs w:val="22"/>
        </w:rPr>
        <w:t>ing</w:t>
      </w:r>
      <w:r w:rsidRPr="00E460AE">
        <w:rPr>
          <w:rFonts w:ascii="Aptos" w:hAnsi="Aptos"/>
          <w:sz w:val="22"/>
          <w:szCs w:val="22"/>
        </w:rPr>
        <w:t xml:space="preserve"> </w:t>
      </w:r>
      <w:r w:rsidR="00714B47" w:rsidRPr="00E460AE">
        <w:rPr>
          <w:rFonts w:ascii="Aptos" w:hAnsi="Aptos"/>
          <w:sz w:val="22"/>
          <w:szCs w:val="22"/>
        </w:rPr>
        <w:t xml:space="preserve">as members of </w:t>
      </w:r>
      <w:r w:rsidRPr="00E460AE">
        <w:rPr>
          <w:rFonts w:ascii="Aptos" w:hAnsi="Aptos"/>
          <w:sz w:val="22"/>
          <w:szCs w:val="22"/>
        </w:rPr>
        <w:t>task forces and</w:t>
      </w:r>
      <w:r w:rsidR="00714B47" w:rsidRPr="00E460AE">
        <w:rPr>
          <w:rFonts w:ascii="Aptos" w:hAnsi="Aptos"/>
          <w:sz w:val="22"/>
          <w:szCs w:val="22"/>
        </w:rPr>
        <w:t xml:space="preserve"> other</w:t>
      </w:r>
      <w:r w:rsidRPr="00E460AE">
        <w:rPr>
          <w:rFonts w:ascii="Aptos" w:hAnsi="Aptos"/>
          <w:sz w:val="22"/>
          <w:szCs w:val="22"/>
        </w:rPr>
        <w:t xml:space="preserve"> collaborative </w:t>
      </w:r>
      <w:r w:rsidR="00714B47" w:rsidRPr="00E460AE">
        <w:rPr>
          <w:rFonts w:ascii="Aptos" w:hAnsi="Aptos"/>
          <w:sz w:val="22"/>
          <w:szCs w:val="22"/>
        </w:rPr>
        <w:t>groups</w:t>
      </w:r>
      <w:r w:rsidRPr="00E460AE">
        <w:rPr>
          <w:rFonts w:ascii="Aptos" w:hAnsi="Aptos"/>
          <w:sz w:val="22"/>
          <w:szCs w:val="22"/>
        </w:rPr>
        <w:t xml:space="preserve">, </w:t>
      </w:r>
      <w:r w:rsidR="00714B47" w:rsidRPr="00E460AE">
        <w:rPr>
          <w:rFonts w:ascii="Aptos" w:hAnsi="Aptos"/>
          <w:sz w:val="22"/>
          <w:szCs w:val="22"/>
        </w:rPr>
        <w:t xml:space="preserve">providing </w:t>
      </w:r>
      <w:r w:rsidRPr="00E460AE">
        <w:rPr>
          <w:rFonts w:ascii="Aptos" w:hAnsi="Aptos"/>
          <w:sz w:val="22"/>
          <w:szCs w:val="22"/>
        </w:rPr>
        <w:t xml:space="preserve">feedback </w:t>
      </w:r>
      <w:r w:rsidR="00714B47" w:rsidRPr="00E460AE">
        <w:rPr>
          <w:rFonts w:ascii="Aptos" w:hAnsi="Aptos"/>
          <w:sz w:val="22"/>
          <w:szCs w:val="22"/>
        </w:rPr>
        <w:t xml:space="preserve">on proposed </w:t>
      </w:r>
      <w:r w:rsidRPr="00E460AE">
        <w:rPr>
          <w:rFonts w:ascii="Aptos" w:hAnsi="Aptos"/>
          <w:sz w:val="22"/>
          <w:szCs w:val="22"/>
        </w:rPr>
        <w:t>APA polic</w:t>
      </w:r>
      <w:r w:rsidR="00714B47" w:rsidRPr="00E460AE">
        <w:rPr>
          <w:rFonts w:ascii="Aptos" w:hAnsi="Aptos"/>
          <w:sz w:val="22"/>
          <w:szCs w:val="22"/>
        </w:rPr>
        <w:t xml:space="preserve">ies, </w:t>
      </w:r>
      <w:r w:rsidRPr="00E460AE">
        <w:rPr>
          <w:rFonts w:ascii="Aptos" w:hAnsi="Aptos"/>
          <w:sz w:val="22"/>
          <w:szCs w:val="22"/>
        </w:rPr>
        <w:t>and serv</w:t>
      </w:r>
      <w:r w:rsidR="00714B47" w:rsidRPr="00E460AE">
        <w:rPr>
          <w:rFonts w:ascii="Aptos" w:hAnsi="Aptos"/>
          <w:sz w:val="22"/>
          <w:szCs w:val="22"/>
        </w:rPr>
        <w:t xml:space="preserve">ing </w:t>
      </w:r>
      <w:r w:rsidRPr="00E460AE">
        <w:rPr>
          <w:rFonts w:ascii="Aptos" w:hAnsi="Aptos"/>
          <w:sz w:val="22"/>
          <w:szCs w:val="22"/>
        </w:rPr>
        <w:t>as liaisons to other APA governance groups.</w:t>
      </w:r>
    </w:p>
    <w:sectPr w:rsidR="00205276" w:rsidRPr="00E460AE" w:rsidSect="005E1BA3">
      <w:head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1C7C" w14:textId="77777777" w:rsidR="00712347" w:rsidRDefault="00712347" w:rsidP="00533179">
      <w:pPr>
        <w:spacing w:after="0" w:line="240" w:lineRule="auto"/>
      </w:pPr>
      <w:r>
        <w:separator/>
      </w:r>
    </w:p>
  </w:endnote>
  <w:endnote w:type="continuationSeparator" w:id="0">
    <w:p w14:paraId="00C13958" w14:textId="77777777" w:rsidR="00712347" w:rsidRDefault="00712347" w:rsidP="0053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19DF" w14:textId="77777777" w:rsidR="00712347" w:rsidRDefault="00712347" w:rsidP="00533179">
      <w:pPr>
        <w:spacing w:after="0" w:line="240" w:lineRule="auto"/>
      </w:pPr>
      <w:r>
        <w:separator/>
      </w:r>
    </w:p>
  </w:footnote>
  <w:footnote w:type="continuationSeparator" w:id="0">
    <w:p w14:paraId="2094FF64" w14:textId="77777777" w:rsidR="00712347" w:rsidRDefault="00712347" w:rsidP="0053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EECF" w14:textId="42EC4F3C" w:rsidR="00533179" w:rsidRPr="00533179" w:rsidRDefault="00533179" w:rsidP="00533179">
    <w:pPr>
      <w:pStyle w:val="Heading1"/>
      <w:spacing w:before="0"/>
      <w:jc w:val="right"/>
      <w:rPr>
        <w:rFonts w:ascii="Calibri" w:hAnsi="Calibri" w:cs="Calibri"/>
        <w:sz w:val="22"/>
        <w:szCs w:val="22"/>
      </w:rPr>
    </w:pPr>
    <w:r>
      <w:rPr>
        <w:rFonts w:ascii="Calibri" w:hAnsi="Calibri" w:cs="Calibri"/>
        <w:sz w:val="22"/>
        <w:szCs w:val="22"/>
      </w:rPr>
      <w:t xml:space="preserve">BEA </w:t>
    </w:r>
    <w:r w:rsidRPr="00533179">
      <w:rPr>
        <w:rFonts w:ascii="Calibri" w:hAnsi="Calibri" w:cs="Calibri"/>
        <w:sz w:val="22"/>
        <w:szCs w:val="22"/>
      </w:rPr>
      <w:t>Targeted Nomination Statement</w:t>
    </w:r>
    <w:r>
      <w:rPr>
        <w:rFonts w:ascii="Calibri" w:hAnsi="Calibri" w:cs="Calibri"/>
        <w:sz w:val="22"/>
        <w:szCs w:val="22"/>
      </w:rPr>
      <w:t xml:space="preserve"> </w:t>
    </w:r>
    <w:r w:rsidRPr="00533179">
      <w:rPr>
        <w:rFonts w:ascii="Calibri" w:hAnsi="Calibri" w:cs="Calibri"/>
        <w:sz w:val="22"/>
        <w:szCs w:val="22"/>
      </w:rPr>
      <w:t>2027-2029</w:t>
    </w:r>
  </w:p>
  <w:p w14:paraId="2E436C58" w14:textId="77777777" w:rsidR="00533179" w:rsidRDefault="00533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A30"/>
    <w:multiLevelType w:val="hybridMultilevel"/>
    <w:tmpl w:val="A35EC20A"/>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71F23"/>
    <w:multiLevelType w:val="hybridMultilevel"/>
    <w:tmpl w:val="754A1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9D43C5"/>
    <w:multiLevelType w:val="hybridMultilevel"/>
    <w:tmpl w:val="49AC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C1404"/>
    <w:multiLevelType w:val="hybridMultilevel"/>
    <w:tmpl w:val="1B7CD628"/>
    <w:lvl w:ilvl="0" w:tplc="FFFFFFFF">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C0E87"/>
    <w:multiLevelType w:val="hybridMultilevel"/>
    <w:tmpl w:val="2192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675300">
    <w:abstractNumId w:val="1"/>
  </w:num>
  <w:num w:numId="2" w16cid:durableId="721059789">
    <w:abstractNumId w:val="1"/>
  </w:num>
  <w:num w:numId="3" w16cid:durableId="571431870">
    <w:abstractNumId w:val="3"/>
  </w:num>
  <w:num w:numId="4" w16cid:durableId="156305227">
    <w:abstractNumId w:val="0"/>
  </w:num>
  <w:num w:numId="5" w16cid:durableId="1604680276">
    <w:abstractNumId w:val="2"/>
  </w:num>
  <w:num w:numId="6" w16cid:durableId="1670135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F3"/>
    <w:rsid w:val="00042683"/>
    <w:rsid w:val="0004447C"/>
    <w:rsid w:val="00046DBE"/>
    <w:rsid w:val="00077896"/>
    <w:rsid w:val="00084F1B"/>
    <w:rsid w:val="0009397F"/>
    <w:rsid w:val="000D20DB"/>
    <w:rsid w:val="000D297D"/>
    <w:rsid w:val="00123F31"/>
    <w:rsid w:val="001363BE"/>
    <w:rsid w:val="001530AD"/>
    <w:rsid w:val="001625FA"/>
    <w:rsid w:val="00171E6C"/>
    <w:rsid w:val="001E4822"/>
    <w:rsid w:val="002011D0"/>
    <w:rsid w:val="00205276"/>
    <w:rsid w:val="002206CA"/>
    <w:rsid w:val="00237E44"/>
    <w:rsid w:val="00253585"/>
    <w:rsid w:val="002D0152"/>
    <w:rsid w:val="002D3413"/>
    <w:rsid w:val="002E00DE"/>
    <w:rsid w:val="002E0240"/>
    <w:rsid w:val="002F0A72"/>
    <w:rsid w:val="002F230B"/>
    <w:rsid w:val="002F33A0"/>
    <w:rsid w:val="002F4EF5"/>
    <w:rsid w:val="003046CD"/>
    <w:rsid w:val="00305E90"/>
    <w:rsid w:val="00307C40"/>
    <w:rsid w:val="0032602B"/>
    <w:rsid w:val="0034701F"/>
    <w:rsid w:val="00386083"/>
    <w:rsid w:val="003B0B34"/>
    <w:rsid w:val="0041059A"/>
    <w:rsid w:val="00433C98"/>
    <w:rsid w:val="00444542"/>
    <w:rsid w:val="00450F85"/>
    <w:rsid w:val="004571D9"/>
    <w:rsid w:val="00496159"/>
    <w:rsid w:val="004A7F4D"/>
    <w:rsid w:val="004B04FD"/>
    <w:rsid w:val="004C4886"/>
    <w:rsid w:val="0051380F"/>
    <w:rsid w:val="00533179"/>
    <w:rsid w:val="00575B2C"/>
    <w:rsid w:val="005A66B6"/>
    <w:rsid w:val="005A6F44"/>
    <w:rsid w:val="005B0A98"/>
    <w:rsid w:val="005E1BA3"/>
    <w:rsid w:val="005E47D8"/>
    <w:rsid w:val="005F2145"/>
    <w:rsid w:val="00654DCE"/>
    <w:rsid w:val="006F7A5E"/>
    <w:rsid w:val="00712347"/>
    <w:rsid w:val="00714B47"/>
    <w:rsid w:val="00735126"/>
    <w:rsid w:val="00753A38"/>
    <w:rsid w:val="00754133"/>
    <w:rsid w:val="00772297"/>
    <w:rsid w:val="00791F63"/>
    <w:rsid w:val="007C0EC1"/>
    <w:rsid w:val="007C4C04"/>
    <w:rsid w:val="007E4D1C"/>
    <w:rsid w:val="007F55AF"/>
    <w:rsid w:val="0086311C"/>
    <w:rsid w:val="008779BD"/>
    <w:rsid w:val="008B2FBC"/>
    <w:rsid w:val="008D06C6"/>
    <w:rsid w:val="008D6238"/>
    <w:rsid w:val="008E6F5C"/>
    <w:rsid w:val="008F2B5A"/>
    <w:rsid w:val="00905620"/>
    <w:rsid w:val="009172EC"/>
    <w:rsid w:val="00917AF3"/>
    <w:rsid w:val="00926336"/>
    <w:rsid w:val="00931B90"/>
    <w:rsid w:val="009C4732"/>
    <w:rsid w:val="009C663F"/>
    <w:rsid w:val="009D1C8A"/>
    <w:rsid w:val="009D4519"/>
    <w:rsid w:val="009E630C"/>
    <w:rsid w:val="009F34BC"/>
    <w:rsid w:val="00A15C66"/>
    <w:rsid w:val="00A2291C"/>
    <w:rsid w:val="00A60251"/>
    <w:rsid w:val="00A65A73"/>
    <w:rsid w:val="00A72314"/>
    <w:rsid w:val="00AC1262"/>
    <w:rsid w:val="00B1446B"/>
    <w:rsid w:val="00B378DD"/>
    <w:rsid w:val="00B519EE"/>
    <w:rsid w:val="00B7206B"/>
    <w:rsid w:val="00B72338"/>
    <w:rsid w:val="00B73E71"/>
    <w:rsid w:val="00B9678C"/>
    <w:rsid w:val="00BA582E"/>
    <w:rsid w:val="00BC049D"/>
    <w:rsid w:val="00BE5F99"/>
    <w:rsid w:val="00BF0B27"/>
    <w:rsid w:val="00BF3FF6"/>
    <w:rsid w:val="00C165EC"/>
    <w:rsid w:val="00C52E0E"/>
    <w:rsid w:val="00C566BE"/>
    <w:rsid w:val="00C575B0"/>
    <w:rsid w:val="00C92497"/>
    <w:rsid w:val="00CB1E08"/>
    <w:rsid w:val="00CD315E"/>
    <w:rsid w:val="00CF1ACC"/>
    <w:rsid w:val="00D31472"/>
    <w:rsid w:val="00D705BA"/>
    <w:rsid w:val="00D85C61"/>
    <w:rsid w:val="00D956BA"/>
    <w:rsid w:val="00DB4665"/>
    <w:rsid w:val="00DB5962"/>
    <w:rsid w:val="00DF3178"/>
    <w:rsid w:val="00E00E44"/>
    <w:rsid w:val="00E40CDE"/>
    <w:rsid w:val="00E460AE"/>
    <w:rsid w:val="00E82978"/>
    <w:rsid w:val="00EB0079"/>
    <w:rsid w:val="00ED4636"/>
    <w:rsid w:val="00EF3639"/>
    <w:rsid w:val="00EF3D0E"/>
    <w:rsid w:val="00F040D6"/>
    <w:rsid w:val="00F12713"/>
    <w:rsid w:val="00F20612"/>
    <w:rsid w:val="00F23E54"/>
    <w:rsid w:val="00F3216E"/>
    <w:rsid w:val="00F56B2D"/>
    <w:rsid w:val="00F72492"/>
    <w:rsid w:val="00FA6FDA"/>
    <w:rsid w:val="00FB4E57"/>
    <w:rsid w:val="00FF3AB4"/>
    <w:rsid w:val="027D8B72"/>
    <w:rsid w:val="02A56950"/>
    <w:rsid w:val="052AE407"/>
    <w:rsid w:val="16B6BBB4"/>
    <w:rsid w:val="2CA235A5"/>
    <w:rsid w:val="31C08265"/>
    <w:rsid w:val="4497C80C"/>
    <w:rsid w:val="74DAF786"/>
    <w:rsid w:val="7DFE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53E8"/>
  <w15:chartTrackingRefBased/>
  <w15:docId w15:val="{C7955DE1-5212-418E-B83E-A0D38BA3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AF3"/>
    <w:rPr>
      <w:rFonts w:eastAsiaTheme="majorEastAsia" w:cstheme="majorBidi"/>
      <w:color w:val="272727" w:themeColor="text1" w:themeTint="D8"/>
    </w:rPr>
  </w:style>
  <w:style w:type="paragraph" w:styleId="Title">
    <w:name w:val="Title"/>
    <w:basedOn w:val="Normal"/>
    <w:next w:val="Normal"/>
    <w:link w:val="TitleChar"/>
    <w:uiPriority w:val="10"/>
    <w:qFormat/>
    <w:rsid w:val="00917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AF3"/>
    <w:pPr>
      <w:spacing w:before="160"/>
      <w:jc w:val="center"/>
    </w:pPr>
    <w:rPr>
      <w:i/>
      <w:iCs/>
      <w:color w:val="404040" w:themeColor="text1" w:themeTint="BF"/>
    </w:rPr>
  </w:style>
  <w:style w:type="character" w:customStyle="1" w:styleId="QuoteChar">
    <w:name w:val="Quote Char"/>
    <w:basedOn w:val="DefaultParagraphFont"/>
    <w:link w:val="Quote"/>
    <w:uiPriority w:val="29"/>
    <w:rsid w:val="00917AF3"/>
    <w:rPr>
      <w:i/>
      <w:iCs/>
      <w:color w:val="404040" w:themeColor="text1" w:themeTint="BF"/>
    </w:rPr>
  </w:style>
  <w:style w:type="paragraph" w:styleId="ListParagraph">
    <w:name w:val="List Paragraph"/>
    <w:basedOn w:val="Normal"/>
    <w:uiPriority w:val="34"/>
    <w:qFormat/>
    <w:rsid w:val="00917AF3"/>
    <w:pPr>
      <w:ind w:left="720"/>
      <w:contextualSpacing/>
    </w:pPr>
  </w:style>
  <w:style w:type="character" w:styleId="IntenseEmphasis">
    <w:name w:val="Intense Emphasis"/>
    <w:basedOn w:val="DefaultParagraphFont"/>
    <w:uiPriority w:val="21"/>
    <w:qFormat/>
    <w:rsid w:val="00917AF3"/>
    <w:rPr>
      <w:i/>
      <w:iCs/>
      <w:color w:val="0F4761" w:themeColor="accent1" w:themeShade="BF"/>
    </w:rPr>
  </w:style>
  <w:style w:type="paragraph" w:styleId="IntenseQuote">
    <w:name w:val="Intense Quote"/>
    <w:basedOn w:val="Normal"/>
    <w:next w:val="Normal"/>
    <w:link w:val="IntenseQuoteChar"/>
    <w:uiPriority w:val="30"/>
    <w:qFormat/>
    <w:rsid w:val="00917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AF3"/>
    <w:rPr>
      <w:i/>
      <w:iCs/>
      <w:color w:val="0F4761" w:themeColor="accent1" w:themeShade="BF"/>
    </w:rPr>
  </w:style>
  <w:style w:type="character" w:styleId="IntenseReference">
    <w:name w:val="Intense Reference"/>
    <w:basedOn w:val="DefaultParagraphFont"/>
    <w:uiPriority w:val="32"/>
    <w:qFormat/>
    <w:rsid w:val="00917AF3"/>
    <w:rPr>
      <w:b/>
      <w:bCs/>
      <w:smallCaps/>
      <w:color w:val="0F4761" w:themeColor="accent1" w:themeShade="BF"/>
      <w:spacing w:val="5"/>
    </w:rPr>
  </w:style>
  <w:style w:type="character" w:styleId="Hyperlink">
    <w:name w:val="Hyperlink"/>
    <w:basedOn w:val="DefaultParagraphFont"/>
    <w:uiPriority w:val="99"/>
    <w:unhideWhenUsed/>
    <w:rsid w:val="00ED4636"/>
    <w:rPr>
      <w:color w:val="467886" w:themeColor="hyperlink"/>
      <w:u w:val="single"/>
    </w:rPr>
  </w:style>
  <w:style w:type="character" w:styleId="UnresolvedMention">
    <w:name w:val="Unresolved Mention"/>
    <w:basedOn w:val="DefaultParagraphFont"/>
    <w:uiPriority w:val="99"/>
    <w:semiHidden/>
    <w:unhideWhenUsed/>
    <w:rsid w:val="00ED4636"/>
    <w:rPr>
      <w:color w:val="605E5C"/>
      <w:shd w:val="clear" w:color="auto" w:fill="E1DFDD"/>
    </w:rPr>
  </w:style>
  <w:style w:type="paragraph" w:styleId="Revision">
    <w:name w:val="Revision"/>
    <w:hidden/>
    <w:uiPriority w:val="99"/>
    <w:semiHidden/>
    <w:rsid w:val="00A65A73"/>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F3178"/>
    <w:rPr>
      <w:b/>
      <w:bCs/>
    </w:rPr>
  </w:style>
  <w:style w:type="character" w:customStyle="1" w:styleId="CommentSubjectChar">
    <w:name w:val="Comment Subject Char"/>
    <w:basedOn w:val="CommentTextChar"/>
    <w:link w:val="CommentSubject"/>
    <w:uiPriority w:val="99"/>
    <w:semiHidden/>
    <w:rsid w:val="00DF3178"/>
    <w:rPr>
      <w:b/>
      <w:bCs/>
      <w:sz w:val="20"/>
      <w:szCs w:val="20"/>
    </w:rPr>
  </w:style>
  <w:style w:type="paragraph" w:styleId="Header">
    <w:name w:val="header"/>
    <w:basedOn w:val="Normal"/>
    <w:link w:val="HeaderChar"/>
    <w:uiPriority w:val="99"/>
    <w:unhideWhenUsed/>
    <w:rsid w:val="0053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179"/>
  </w:style>
  <w:style w:type="paragraph" w:styleId="Footer">
    <w:name w:val="footer"/>
    <w:basedOn w:val="Normal"/>
    <w:link w:val="FooterChar"/>
    <w:uiPriority w:val="99"/>
    <w:unhideWhenUsed/>
    <w:rsid w:val="0053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7938">
      <w:bodyDiv w:val="1"/>
      <w:marLeft w:val="0"/>
      <w:marRight w:val="0"/>
      <w:marTop w:val="0"/>
      <w:marBottom w:val="0"/>
      <w:divBdr>
        <w:top w:val="none" w:sz="0" w:space="0" w:color="auto"/>
        <w:left w:val="none" w:sz="0" w:space="0" w:color="auto"/>
        <w:bottom w:val="none" w:sz="0" w:space="0" w:color="auto"/>
        <w:right w:val="none" w:sz="0" w:space="0" w:color="auto"/>
      </w:divBdr>
    </w:div>
    <w:div w:id="343213783">
      <w:bodyDiv w:val="1"/>
      <w:marLeft w:val="0"/>
      <w:marRight w:val="0"/>
      <w:marTop w:val="0"/>
      <w:marBottom w:val="0"/>
      <w:divBdr>
        <w:top w:val="none" w:sz="0" w:space="0" w:color="auto"/>
        <w:left w:val="none" w:sz="0" w:space="0" w:color="auto"/>
        <w:bottom w:val="none" w:sz="0" w:space="0" w:color="auto"/>
        <w:right w:val="none" w:sz="0" w:space="0" w:color="auto"/>
      </w:divBdr>
    </w:div>
    <w:div w:id="448278137">
      <w:bodyDiv w:val="1"/>
      <w:marLeft w:val="0"/>
      <w:marRight w:val="0"/>
      <w:marTop w:val="0"/>
      <w:marBottom w:val="0"/>
      <w:divBdr>
        <w:top w:val="none" w:sz="0" w:space="0" w:color="auto"/>
        <w:left w:val="none" w:sz="0" w:space="0" w:color="auto"/>
        <w:bottom w:val="none" w:sz="0" w:space="0" w:color="auto"/>
        <w:right w:val="none" w:sz="0" w:space="0" w:color="auto"/>
      </w:divBdr>
    </w:div>
    <w:div w:id="844128761">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1434276820">
      <w:bodyDiv w:val="1"/>
      <w:marLeft w:val="0"/>
      <w:marRight w:val="0"/>
      <w:marTop w:val="0"/>
      <w:marBottom w:val="0"/>
      <w:divBdr>
        <w:top w:val="none" w:sz="0" w:space="0" w:color="auto"/>
        <w:left w:val="none" w:sz="0" w:space="0" w:color="auto"/>
        <w:bottom w:val="none" w:sz="0" w:space="0" w:color="auto"/>
        <w:right w:val="none" w:sz="0" w:space="0" w:color="auto"/>
      </w:divBdr>
    </w:div>
    <w:div w:id="1597979193">
      <w:bodyDiv w:val="1"/>
      <w:marLeft w:val="0"/>
      <w:marRight w:val="0"/>
      <w:marTop w:val="0"/>
      <w:marBottom w:val="0"/>
      <w:divBdr>
        <w:top w:val="none" w:sz="0" w:space="0" w:color="auto"/>
        <w:left w:val="none" w:sz="0" w:space="0" w:color="auto"/>
        <w:bottom w:val="none" w:sz="0" w:space="0" w:color="auto"/>
        <w:right w:val="none" w:sz="0" w:space="0" w:color="auto"/>
      </w:divBdr>
    </w:div>
    <w:div w:id="2004235446">
      <w:bodyDiv w:val="1"/>
      <w:marLeft w:val="0"/>
      <w:marRight w:val="0"/>
      <w:marTop w:val="0"/>
      <w:marBottom w:val="0"/>
      <w:divBdr>
        <w:top w:val="none" w:sz="0" w:space="0" w:color="auto"/>
        <w:left w:val="none" w:sz="0" w:space="0" w:color="auto"/>
        <w:bottom w:val="none" w:sz="0" w:space="0" w:color="auto"/>
        <w:right w:val="none" w:sz="0" w:space="0" w:color="auto"/>
      </w:divBdr>
    </w:div>
    <w:div w:id="20518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pa.org/ed/governance/be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B1FDE8D1C58E4AA618CDDFB74C4B4B" ma:contentTypeVersion="19" ma:contentTypeDescription="Create a new document." ma:contentTypeScope="" ma:versionID="666c80f0807bc1d9767116c54503b34d">
  <xsd:schema xmlns:xsd="http://www.w3.org/2001/XMLSchema" xmlns:xs="http://www.w3.org/2001/XMLSchema" xmlns:p="http://schemas.microsoft.com/office/2006/metadata/properties" xmlns:ns2="3ca8cdca-c67a-452f-93d4-725fc18eb385" xmlns:ns3="390bf81b-c3f1-4c21-aeff-21e5905ee7c2" targetNamespace="http://schemas.microsoft.com/office/2006/metadata/properties" ma:root="true" ma:fieldsID="a0319b3783e81a352349e60f81e991cb" ns2:_="" ns3:_="">
    <xsd:import namespace="3ca8cdca-c67a-452f-93d4-725fc18eb385"/>
    <xsd:import namespace="390bf81b-c3f1-4c21-aeff-21e5905ee7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cdca-c67a-452f-93d4-725fc18eb3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5ab7a91-b3c5-4060-aa10-b1263beefe77}" ma:internalName="TaxCatchAll" ma:showField="CatchAllData" ma:web="3ca8cdca-c67a-452f-93d4-725fc18eb3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bf81b-c3f1-4c21-aeff-21e5905ee7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ca8cdca-c67a-452f-93d4-725fc18eb385">PQ7XYYQD3TRP-128040323-1798470</_dlc_DocId>
    <lcf76f155ced4ddcb4097134ff3c332f xmlns="390bf81b-c3f1-4c21-aeff-21e5905ee7c2">
      <Terms xmlns="http://schemas.microsoft.com/office/infopath/2007/PartnerControls"/>
    </lcf76f155ced4ddcb4097134ff3c332f>
    <TaxCatchAll xmlns="3ca8cdca-c67a-452f-93d4-725fc18eb385" xsi:nil="true"/>
    <_dlc_DocIdUrl xmlns="3ca8cdca-c67a-452f-93d4-725fc18eb385">
      <Url>https://apa750.sharepoint.com/sites/EducationSharedFiles/_layouts/15/DocIdRedir.aspx?ID=PQ7XYYQD3TRP-128040323-1798470</Url>
      <Description>PQ7XYYQD3TRP-128040323-1798470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8F4A1-21A5-46F8-AD79-DCBE87244D52}">
  <ds:schemaRefs>
    <ds:schemaRef ds:uri="http://schemas.microsoft.com/sharepoint/events"/>
  </ds:schemaRefs>
</ds:datastoreItem>
</file>

<file path=customXml/itemProps2.xml><?xml version="1.0" encoding="utf-8"?>
<ds:datastoreItem xmlns:ds="http://schemas.openxmlformats.org/officeDocument/2006/customXml" ds:itemID="{23066DA0-F719-4FEC-867B-BE04AB562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cdca-c67a-452f-93d4-725fc18eb385"/>
    <ds:schemaRef ds:uri="390bf81b-c3f1-4c21-aeff-21e5905ee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48C79-294F-4690-AEE4-11B350279284}">
  <ds:schemaRefs>
    <ds:schemaRef ds:uri="http://schemas.microsoft.com/office/2006/metadata/properties"/>
    <ds:schemaRef ds:uri="http://schemas.microsoft.com/office/infopath/2007/PartnerControls"/>
    <ds:schemaRef ds:uri="3ca8cdca-c67a-452f-93d4-725fc18eb385"/>
    <ds:schemaRef ds:uri="390bf81b-c3f1-4c21-aeff-21e5905ee7c2"/>
  </ds:schemaRefs>
</ds:datastoreItem>
</file>

<file path=customXml/itemProps4.xml><?xml version="1.0" encoding="utf-8"?>
<ds:datastoreItem xmlns:ds="http://schemas.openxmlformats.org/officeDocument/2006/customXml" ds:itemID="{E43FDD40-C9A1-4E5E-8DB8-AE48AF644BE1}">
  <ds:schemaRefs>
    <ds:schemaRef ds:uri="http://schemas.openxmlformats.org/officeDocument/2006/bibliography"/>
  </ds:schemaRefs>
</ds:datastoreItem>
</file>

<file path=customXml/itemProps5.xml><?xml version="1.0" encoding="utf-8"?>
<ds:datastoreItem xmlns:ds="http://schemas.openxmlformats.org/officeDocument/2006/customXml" ds:itemID="{002E4C90-C4A9-4277-B166-2BC805D5D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783</Words>
  <Characters>4474</Characters>
  <Application>Microsoft Office Word</Application>
  <DocSecurity>0</DocSecurity>
  <Lines>81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Links>
    <vt:vector size="6" baseType="variant">
      <vt:variant>
        <vt:i4>262159</vt:i4>
      </vt:variant>
      <vt:variant>
        <vt:i4>0</vt:i4>
      </vt:variant>
      <vt:variant>
        <vt:i4>0</vt:i4>
      </vt:variant>
      <vt:variant>
        <vt:i4>5</vt:i4>
      </vt:variant>
      <vt:variant>
        <vt:lpwstr>https://www.apa.org/ed/governance/bea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Hopey, Jessica</dc:creator>
  <cp:keywords/>
  <dc:description/>
  <cp:lastModifiedBy>Kincaid, Shontay</cp:lastModifiedBy>
  <cp:revision>5</cp:revision>
  <dcterms:created xsi:type="dcterms:W3CDTF">2025-10-27T17:53:00Z</dcterms:created>
  <dcterms:modified xsi:type="dcterms:W3CDTF">2025-10-27T20:22:00Z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0x010100BCB1FDE8D1C58E4AA618CDDFB74C4B4B</vt:lpwstr>
  </property>
  <property fmtid="{D5CDD505-2E9C-101B-9397-08002B2CF9AE}" pid="4" name="_dlc_DocIdItemGuid">
    <vt:lpwstr>932f4144-130d-4e10-89ff-4b442e11de44</vt:lpwstr>
  </property>
</Properties>
</file>